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6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绥棱县促进民营经济</w:t>
      </w:r>
    </w:p>
    <w:p w14:paraId="4DC88A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加快发展十条措施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制定说明</w:t>
      </w:r>
    </w:p>
    <w:bookmarkEnd w:id="0"/>
    <w:p w14:paraId="5A2D28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763AE4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p w14:paraId="1A54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一、制定目的</w:t>
      </w:r>
    </w:p>
    <w:p w14:paraId="0553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（一）文件制定的必要性。</w:t>
      </w:r>
    </w:p>
    <w:p w14:paraId="5CBA65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2022年4月25日，我县出台了《关于促进绥棱民营经济加快发展的十条措施》，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在近两年的操作过程中，发挥了良好作用，有效推动了民营经济发展。但通过近两年的实践看，个别条款尤其是给企业贷款贴息、为企业倒贷的规定，在实施层面上还存在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/>
        </w:rPr>
        <w:t>对企业发展促进作用不明显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，操作难度大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等问题。</w:t>
      </w:r>
    </w:p>
    <w:p w14:paraId="7B2707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拟解决的主要问题。</w:t>
      </w:r>
    </w:p>
    <w:p w14:paraId="02B870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为进一步提高政策的科学性、规范性和操作性，提高工作落实的实效性，拟对原有政策进行修订调整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，以便更好执行，推动企业加快发展。</w:t>
      </w:r>
    </w:p>
    <w:p w14:paraId="25EBE8A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二、制定依据</w:t>
      </w:r>
    </w:p>
    <w:p w14:paraId="66E172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黑龙江省人民政府办公厅关于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黑龙江省推动工业振兴若干政策措施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黑政办规〔2022〕8号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支持企业数字化改造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省政府办公厅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黑龙江省支持数字经济加快发展若干政策措施的通知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黑政办规〔2022〕12号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关于振兴发展民营经济的若干意见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（2022年11月15日）壮大专精特新中小企业、专精特新“小巨人”企业和制造业“单项冠军”规模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市“人才兴绥20条”。</w:t>
      </w:r>
    </w:p>
    <w:p w14:paraId="487594B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三、主要措施</w:t>
      </w:r>
    </w:p>
    <w:p w14:paraId="10C49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本次修订的主要措施为:</w:t>
      </w:r>
    </w:p>
    <w:p w14:paraId="2B5FE56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为企业融资提供担保。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发挥国有融资担保公司作用，协调黑龙江省农业融资担保有限责任公司绥棱分公司，对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有市场前景、信用状况良好、成长性突出的民营企业，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提供单户单次额度300万元以下、期限1年以内的贷款担保支持。</w:t>
      </w:r>
    </w:p>
    <w:p w14:paraId="47F0B80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2.鼓励企业数字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  <w:t>化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转型。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对获评省级数字化（智能）示范车间的企业，给予一次性奖励10万元；对获评国家级数字工厂的企业，给予一次性奖励30万元，引导企业加快数字化、智能化升级。</w:t>
      </w:r>
    </w:p>
    <w:p w14:paraId="11C573B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en-US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  <w:t>支持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en-US"/>
        </w:rPr>
        <w:t>“专精特新”发展。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对获评省级“专精特新”中小企业的，给予一次性奖励5万元；对获评国家级专精特新“小巨人”企业的，给予一次性奖励10万元，培育一批细分领域领军企业。</w:t>
      </w:r>
    </w:p>
    <w:p w14:paraId="426ED46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4.鼓励企业扩产增量。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对年度主营业务收入同比增长达到相应标准的企业给予一次性奖励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。对年度主营业务收入同比增长1000万元以上的企业，奖励1万元；对年度主营业务收入同比增长3000万元以上的企业，奖励3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highlight w:val="none"/>
        </w:rPr>
        <w:t>万元；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对年度主营业务收入同比增长5000万元以上的企业，奖励5万元；对年度主营业务收入同比增长1亿元以上的企业，奖励10万元。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鼓励企业扩大生产规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highlight w:val="none"/>
          <w:lang w:val="en-US" w:eastAsia="zh-CN"/>
        </w:rPr>
        <w:t>模，提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升产出效益。</w:t>
      </w:r>
    </w:p>
    <w:p w14:paraId="397B2CB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5.鼓励“小升规”。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对年度主营业务收入达到2000万元、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新纳入规模以上工业企业统计范围的，在享受省、市相关奖励政策基础上，县级层面前三年每年给予3万元奖励，助力中小企业做大做强。</w:t>
      </w:r>
    </w:p>
    <w:p w14:paraId="0E1F9D3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en-US"/>
        </w:rPr>
        <w:t>6.支持县域品牌发展。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支持民营企业在产品包装上规范使用“绥棱大米”“绥棱大豆”“绥棱黑陶”“绥棱木耳”等地理标志证明商标，对使用上述地理标志品牌且年度产品销售收入达到200万元以上的生产加工企业，给予一次性奖励1万元，提升县域特色品牌影响力。</w:t>
      </w:r>
    </w:p>
    <w:p w14:paraId="2B05B58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en-US"/>
        </w:rPr>
        <w:t>7.支持数字产业发展。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依托数字经济产业园，为微型数字经济企业提供为期三年的孵化器服务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孵化期内提供办公场所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并免收水费、电费、取暖费、物业费。对年度主营业务收入达到500万元以上且年平均用工人数稳定在30人以上的数字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企业，给予一次性奖励3万元。对年度主营业务收入达到0.5亿元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含0.5亿元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、1亿元以上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含1亿元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、1.5亿元以上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含1.5亿元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的企业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，由县财政分别按年度主营业务收入的3.2%、3.3%、3.4%给予一次性奖励，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单户企业年度最高奖励不超过1000万元。</w:t>
      </w:r>
    </w:p>
    <w:p w14:paraId="7EB106B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8.支持企业绿色发展。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对获评省级绿色供应链核心管理企业或省级绿色工厂的企业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，给予一次性奖励5万元；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对获评国家级绿色供应链核心管理企业或国家级绿色工厂的企业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，给予一次性奖励10万元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highlight w:val="none"/>
          <w:lang w:val="en-US" w:eastAsia="zh-CN" w:bidi="ar"/>
        </w:rPr>
        <w:t>，激励企业加大投入、践行绿色发展理念。</w:t>
      </w:r>
    </w:p>
    <w:p w14:paraId="781F9AE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9.降低企业用电成本。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对上一年度主营业务收入达到2000万元以上、同比增长10%以上，且当年用电量同比增长、单位耗电量同比下降的企业，按其新增用电量电费的10%给予一次性奖励，单户企业年度奖励额度不超过10万元，减轻企业生产经营负担。</w:t>
      </w:r>
    </w:p>
    <w:p w14:paraId="5B43BA8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</w:rPr>
        <w:t>10.为来绥棱创业人才提供周转公寓。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对民营企业全职引进的全日制博士研究生、硕士研究生及“双一流”高校本科生，在本县城区无稳定居所的，3年内可免费入住人才周转公寓；正、副高级专业技术人才（含大师级、高级技能人才），分别参照博士研究生、硕士研究生享受同等安居待遇。对引进的重点民营企业高级管理人员，由县工信局、县经济开发区管委会等部门牵头申报，采取“一事一议”方式提供周转公寓保障，吸引各类人才来绥创业发展。</w:t>
      </w:r>
    </w:p>
    <w:p w14:paraId="7AF9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四、评估论证环节</w:t>
      </w:r>
    </w:p>
    <w:p w14:paraId="4AC1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为建立健全科学、民主、依法决策机制，规范重大行政决策程序，明确决策责任，提高决策的质量和效率，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3月份开始，由县政府主管领导先后三次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有关部门领导、业务骨干、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相关领域专家召开程序论证及风险评估会议，进一步规范重大行政决策制定，提高政务公开工作实效。</w:t>
      </w:r>
    </w:p>
    <w:p w14:paraId="102B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一是多方参与，集智共谋。</w:t>
      </w:r>
      <w:r>
        <w:rPr>
          <w:rFonts w:hint="eastAsia" w:ascii="仿宋_GB2312" w:hAnsi="仿宋_GB2312" w:eastAsia="仿宋_GB2312" w:cs="仿宋_GB2312"/>
          <w:sz w:val="32"/>
          <w:szCs w:val="32"/>
        </w:rPr>
        <w:t>论证评估会由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组织召开。除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《关于促进绥棱民营经济加快发展的十条措施》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起草单位的相关人员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相关部门领导、业务骨干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外，还邀请了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政府法律顾问对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十条措施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进行论证。</w:t>
      </w:r>
    </w:p>
    <w:p w14:paraId="5D0F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二是解疑释惑，审慎论证。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首先听取起草部门有关调研、起草、公开征求意见及意见采纳情况的汇报，并针对各渠道收集到的修改建议，展开细致的、有针对性的讨论；随后，针对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十项措施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内容中涉及的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条款，由起草单位逐一出示法律法规及政策依据，确保无一遗漏；最后，由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政府法律顾问结合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绥棱县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实际，针对决策实施的必要性、可操作性和科学性作审查，从专业角度对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十项措施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的内容给予详细点评，并结合与会人员讨论结果提出修改意见。</w:t>
      </w:r>
    </w:p>
    <w:p w14:paraId="1CB1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三是科学预测，风险评估。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十项措施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实施后在社会稳定、公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平竞争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政策激励、政策兑现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等方面可能产生的风险进行科学预测。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衡量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十项措施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的内容，就综合风险程度进行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，进一步提高了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策的科学性和可行性。</w:t>
      </w:r>
    </w:p>
    <w:p w14:paraId="3627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五、征求意见环节</w:t>
      </w:r>
    </w:p>
    <w:p w14:paraId="018B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（一）征求意见情况。</w:t>
      </w:r>
    </w:p>
    <w:p w14:paraId="4C7D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《关于促进绥棱民营经济加快发展的十条措施》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》（以下简称“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十项措施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”）（征求意见稿）后，先后征求了政府办、发改、财政、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审计、统计、市监、司法、营商、开发区、人才办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等部门意见，并根据反馈意见修改。</w:t>
      </w:r>
    </w:p>
    <w:p w14:paraId="0A03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（二）采纳意见情况。</w:t>
      </w:r>
    </w:p>
    <w:p w14:paraId="42AD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none"/>
          <w:lang w:val="en-US" w:eastAsia="zh-CN"/>
        </w:rPr>
        <w:t>在征求意见过程中，采纳了税务、人才办等部门的意见。</w:t>
      </w:r>
    </w:p>
    <w:p w14:paraId="76D743E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none"/>
          <w:lang w:val="en-US" w:eastAsia="zh-CN"/>
        </w:rPr>
        <w:t>第7条，将”7.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支持数字产业发展。依托数字经济产业园，为微型数字经济企业提供为期三年的孵化器服务，在其孵化期内提供办公场所并免收水费、电费、取暖费、物业费。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其引进的外地员工，符合人才政策的按人才政策执行；不符合人才政策的给予2000元/年的租房补贴（不超过三年）。对新增固定资产投资额度超过5万元（以实际投资金额为准）的创业企业，按照一年期贷款市场报价利率（LPR）标准给予贴息支持，单户企业每年度贴息额度不超过1万元。对年度主营业务收入达到500万以上且年平均用工人数稳定在30人以上的数字企业，给予一次性奖励3万元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年度为地方财政贡献达到200万元以上(含)、400万元以上(含)、500万元以上的(含)数字经济企业，按年度由县财政分别按地方收益的40%、50%、60%一次性给予奖励。对于地方财政贡献超1000万元以上的数字经济项目，采取“一事一议”的方式给予更优惠奖励。修改为:“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依托数字经济产业园，为微型数字经济企业提供为期三年的孵化器服务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孵化期内提供办公场所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并免收水费、电费、取暖费、物业费。对年度主营业务收入达到500万元以上且年平均用工人数稳定在30人以上的数字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企业，给予一次性奖励3万元。对年度主营业务收入达到0.5亿元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含0.5亿元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、1亿元以上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含1亿元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、1.5亿元以上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含1.5亿元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的企业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，由县财政分别按年度主营业务收入的3.2%、3.3%、3.4%给予一次性奖励，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单户企业年度最高奖励不超过1000万元。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 w14:paraId="1E411E8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第9条，将“9.为来绥创业人才提供周转公寓。对民营企业引进的全日制博士研究生、硕士研究生以及“双一流”高校本科毕业生，在绥棱县城区内无稳定居所的，3年内免费入住人才公寓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trike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对数字经济、生物经济等战略新兴产业领域民营企业招聘的县域外员工，可适当放宽入住条件。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正、副高级专业技术人才（大师级、高级技能人才）分别享受博士研究生、硕士研究生同等待遇。对引进的重点民营企业主要管理人员采取一事一议方式，免费入住人才公寓。”修改为：“10.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 w:bidi="ar"/>
        </w:rPr>
        <w:t>对民营企业全职引进的全日制博士研究生、硕士研究生及“双一流”高校本科生，在本县城区无稳定居所的，3年内可免费入住人才周转公寓；正、副高级专业技术人才（含大师级、高级技能人才），分别参照博士研究生、硕士研究生享受同等安居待遇。对引进的重点民营企业高级管理人员，由县工信局、县经济开发区管委会等部门牵头申报，采取“一事一议”方式提供周转公寓保障，吸引各类人才来绥创业发展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 w14:paraId="3091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none"/>
          <w:lang w:val="en-US" w:eastAsia="zh-CN"/>
        </w:rPr>
        <w:t>（三）分歧意见协调处理情况。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D32C8"/>
    <w:multiLevelType w:val="singleLevel"/>
    <w:tmpl w:val="600D32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2829"/>
    <w:rsid w:val="13B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2025-12-30T02:23:00Z</dcterms:created>
  <dc:creator>东方之子</dc:creator>
  <cp:lastModifiedBy>东方之子</cp:lastModifiedBy>
  <dcterms:modified xsi:type="dcterms:W3CDTF">2025-12-30T02:28:27Z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3BCA40077C9C433DB307D83F9B72A059_11</vt:lpwstr>
  </property>
  <property fmtid="{D5CDD505-2E9C-101B-9397-08002B2CF9AE}" pid="4" name="KSOTemplateDocerSaveRecord">
    <vt:lpwstr>eyJoZGlkIjoiOTAzNzEzMzkxNTE2NmVlNGNkNDVjMmY5MzlmYThlOGMiLCJ1c2VySWQiOiI0MTAwMTkyMzAifQ==</vt:lpwstr>
  </property>
</Properties>
</file>