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FBE7C">
      <w:pPr>
        <w:jc w:val="center"/>
        <w:rPr>
          <w:rFonts w:hint="eastAsia" w:ascii="方正小标宋简体" w:hAnsi="方正小标宋简体" w:eastAsia="方正小标宋简体" w:cs="方正小标宋简体"/>
          <w:sz w:val="44"/>
          <w:szCs w:val="44"/>
        </w:rPr>
      </w:pPr>
      <w:bookmarkStart w:id="0" w:name="绥棱县2026年地质灾害防治工作方案解读"/>
      <w:r>
        <w:rPr>
          <w:rFonts w:hint="eastAsia" w:ascii="方正小标宋简体" w:hAnsi="方正小标宋简体" w:eastAsia="方正小标宋简体" w:cs="方正小标宋简体"/>
          <w:sz w:val="44"/>
          <w:szCs w:val="44"/>
        </w:rPr>
        <w:t>绥棱县2026年地质灾害防治工作方案解读</w:t>
      </w:r>
    </w:p>
    <w:p w14:paraId="20EB9C4D">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切实做好我县2026年汛期地质灾害防治工作，最大程度避免和减轻地质灾害对人民群众生命财产造成的威胁，根据《地质灾害防治条例》等有关规定，结合我县实际，特编制本工作方案。现将方案核心内容为您通俗解读如下：</w:t>
      </w:r>
    </w:p>
    <w:p w14:paraId="09D7F631">
      <w:pPr>
        <w:keepNext w:val="0"/>
        <w:keepLines w:val="0"/>
        <w:pageBreakBefore w:val="0"/>
        <w:widowControl/>
        <w:kinsoku/>
        <w:wordWrap/>
        <w:overflowPunct/>
        <w:topLinePunct w:val="0"/>
        <w:autoSpaceDE/>
        <w:autoSpaceDN/>
        <w:bidi w:val="0"/>
        <w:adjustRightInd/>
        <w:snapToGrid/>
        <w:spacing w:after="0" w:line="480" w:lineRule="exact"/>
        <w:textAlignment w:val="auto"/>
        <w:rPr>
          <w:rFonts w:hint="eastAsia" w:ascii="仿宋" w:hAnsi="仿宋" w:eastAsia="仿宋" w:cs="仿宋"/>
          <w:sz w:val="32"/>
          <w:szCs w:val="32"/>
        </w:rPr>
      </w:pPr>
      <w:bookmarkStart w:id="1" w:name="一-我县地质灾害基本情况"/>
      <w:r>
        <w:rPr>
          <w:rFonts w:hint="eastAsia" w:ascii="黑体" w:hAnsi="黑体" w:eastAsia="黑体" w:cs="黑体"/>
          <w:sz w:val="32"/>
          <w:szCs w:val="32"/>
        </w:rPr>
        <w:t>一、 我县地质灾害基本情况</w:t>
      </w:r>
    </w:p>
    <w:p w14:paraId="3D0C5C77">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我县主要地质灾害类型为崩塌。目前全县共存在2处小型崩塌地质灾害隐患点，分别为：阁山采石场崩塌地质灾害隐患点 、五四经营所崩塌地质灾害隐患点。</w:t>
      </w:r>
    </w:p>
    <w:bookmarkEnd w:id="1"/>
    <w:p w14:paraId="343CE551">
      <w:pPr>
        <w:keepNext w:val="0"/>
        <w:keepLines w:val="0"/>
        <w:pageBreakBefore w:val="0"/>
        <w:widowControl/>
        <w:kinsoku/>
        <w:wordWrap/>
        <w:overflowPunct/>
        <w:topLinePunct w:val="0"/>
        <w:autoSpaceDE/>
        <w:autoSpaceDN/>
        <w:bidi w:val="0"/>
        <w:adjustRightInd/>
        <w:snapToGrid/>
        <w:spacing w:after="0" w:line="480" w:lineRule="exact"/>
        <w:textAlignment w:val="auto"/>
        <w:rPr>
          <w:rFonts w:hint="eastAsia" w:ascii="黑体" w:hAnsi="黑体" w:eastAsia="黑体" w:cs="黑体"/>
          <w:sz w:val="32"/>
          <w:szCs w:val="32"/>
        </w:rPr>
      </w:pPr>
      <w:bookmarkStart w:id="2" w:name="二-风险区域划分"/>
      <w:r>
        <w:rPr>
          <w:rFonts w:hint="eastAsia" w:ascii="黑体" w:hAnsi="黑体" w:eastAsia="黑体" w:cs="黑体"/>
          <w:sz w:val="32"/>
          <w:szCs w:val="32"/>
        </w:rPr>
        <w:t>二、 风险区域划分</w:t>
      </w:r>
    </w:p>
    <w:p w14:paraId="1F362F51">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全县风险区已重新划分为高、中、低3个等级：</w:t>
      </w:r>
    </w:p>
    <w:p w14:paraId="7CC1F690">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高风险区（占全域0.01%，面积0.04km²）：309省道24.5公里处。</w:t>
      </w:r>
    </w:p>
    <w:p w14:paraId="381CDEBC">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风险区（占全域0.49%，面积21.28km²）：宝山居民区、伊齐高速绥棱段道路两侧、七一经营所、八一林场、五四林场、309省道13-29.5公里处、大青观作业点、绥棱农场四号水库西北3.5公里处、二道河工作点、阁山采石场。</w:t>
      </w:r>
    </w:p>
    <w:p w14:paraId="4699A5D8">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低风险区（占全域99.5%，面积4290.88km²）：县域内除上述高风险区及中风险区以外的其他区域。</w:t>
      </w:r>
    </w:p>
    <w:bookmarkEnd w:id="2"/>
    <w:p w14:paraId="0F7C1741">
      <w:pPr>
        <w:keepNext w:val="0"/>
        <w:keepLines w:val="0"/>
        <w:pageBreakBefore w:val="0"/>
        <w:widowControl/>
        <w:kinsoku/>
        <w:wordWrap/>
        <w:overflowPunct/>
        <w:topLinePunct w:val="0"/>
        <w:autoSpaceDE/>
        <w:autoSpaceDN/>
        <w:bidi w:val="0"/>
        <w:adjustRightInd/>
        <w:snapToGrid/>
        <w:spacing w:after="0" w:line="480" w:lineRule="exact"/>
        <w:textAlignment w:val="auto"/>
        <w:rPr>
          <w:rFonts w:hint="eastAsia" w:ascii="黑体" w:hAnsi="黑体" w:eastAsia="黑体" w:cs="黑体"/>
          <w:sz w:val="32"/>
          <w:szCs w:val="32"/>
        </w:rPr>
      </w:pPr>
      <w:bookmarkStart w:id="3" w:name="三-重点防治隐患点"/>
      <w:r>
        <w:rPr>
          <w:rFonts w:hint="eastAsia" w:ascii="黑体" w:hAnsi="黑体" w:eastAsia="黑体" w:cs="黑体"/>
          <w:sz w:val="32"/>
          <w:szCs w:val="32"/>
        </w:rPr>
        <w:t>三、 重点防治隐患点</w:t>
      </w:r>
    </w:p>
    <w:p w14:paraId="2694CC8A">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经巡查核实，确定我县汛期重点防范的地质灾害隐患点为前述的阁山采石场与五四经营所2处崩塌隐患点。</w:t>
      </w:r>
    </w:p>
    <w:p w14:paraId="35779F41">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重点防治时段：6月至9月份（汛期）。</w:t>
      </w:r>
    </w:p>
    <w:bookmarkEnd w:id="3"/>
    <w:p w14:paraId="6A00CB29">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bookmarkStart w:id="4" w:name="四-主要防治措施"/>
    </w:p>
    <w:p w14:paraId="0AD1097C">
      <w:pPr>
        <w:keepNext w:val="0"/>
        <w:keepLines w:val="0"/>
        <w:pageBreakBefore w:val="0"/>
        <w:widowControl/>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p>
    <w:p w14:paraId="49254147">
      <w:pPr>
        <w:keepNext w:val="0"/>
        <w:keepLines w:val="0"/>
        <w:pageBreakBefore w:val="0"/>
        <w:widowControl/>
        <w:kinsoku/>
        <w:wordWrap/>
        <w:overflowPunct/>
        <w:topLinePunct w:val="0"/>
        <w:autoSpaceDE/>
        <w:autoSpaceDN/>
        <w:bidi w:val="0"/>
        <w:adjustRightInd/>
        <w:snapToGrid/>
        <w:spacing w:after="0" w:line="480" w:lineRule="exact"/>
        <w:textAlignment w:val="auto"/>
        <w:rPr>
          <w:rFonts w:hint="eastAsia" w:ascii="黑体" w:hAnsi="黑体" w:eastAsia="黑体" w:cs="黑体"/>
          <w:sz w:val="32"/>
          <w:szCs w:val="32"/>
        </w:rPr>
      </w:pPr>
      <w:r>
        <w:rPr>
          <w:rFonts w:hint="eastAsia" w:ascii="黑体" w:hAnsi="黑体" w:eastAsia="黑体" w:cs="黑体"/>
          <w:sz w:val="32"/>
          <w:szCs w:val="32"/>
        </w:rPr>
        <w:t>四、 主要防治措施</w:t>
      </w:r>
    </w:p>
    <w:p w14:paraId="35461144">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针对不同风险区域，我县采取”分类施策、以防为主”的防治措施：</w:t>
      </w:r>
    </w:p>
    <w:p w14:paraId="5C113AB0">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重点及次重点防治区：</w:t>
      </w:r>
    </w:p>
    <w:p w14:paraId="1C055BBD">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有隐患点区域：实施工程治理、安装防护措施、设立警示标示，并严格落实群测群防和风险巡查。</w:t>
      </w:r>
    </w:p>
    <w:p w14:paraId="149D276C">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无隐患点区域：落实群测群防和风险巡查。</w:t>
      </w:r>
    </w:p>
    <w:p w14:paraId="0CFEE9AE">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一般防治区：无崩塌地质灾害隐患点，主要以群测群防为主。</w:t>
      </w:r>
    </w:p>
    <w:bookmarkEnd w:id="4"/>
    <w:p w14:paraId="2A576ED6">
      <w:pPr>
        <w:keepNext w:val="0"/>
        <w:keepLines w:val="0"/>
        <w:pageBreakBefore w:val="0"/>
        <w:widowControl/>
        <w:kinsoku/>
        <w:wordWrap/>
        <w:overflowPunct/>
        <w:topLinePunct w:val="0"/>
        <w:autoSpaceDE/>
        <w:autoSpaceDN/>
        <w:bidi w:val="0"/>
        <w:adjustRightInd/>
        <w:snapToGrid/>
        <w:spacing w:after="0" w:line="480" w:lineRule="exact"/>
        <w:textAlignment w:val="auto"/>
        <w:rPr>
          <w:rFonts w:hint="eastAsia" w:ascii="黑体" w:hAnsi="黑体" w:eastAsia="黑体" w:cs="黑体"/>
          <w:sz w:val="32"/>
          <w:szCs w:val="32"/>
        </w:rPr>
      </w:pPr>
      <w:bookmarkStart w:id="5" w:name="五-防灾责任与应急响应"/>
      <w:r>
        <w:rPr>
          <w:rFonts w:hint="eastAsia" w:ascii="黑体" w:hAnsi="黑体" w:eastAsia="黑体" w:cs="黑体"/>
          <w:sz w:val="32"/>
          <w:szCs w:val="32"/>
        </w:rPr>
        <w:t>五、 防灾责任与应急响应</w:t>
      </w:r>
    </w:p>
    <w:p w14:paraId="7743CB2D">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 严格落实责任制 地质灾害防治实行领导责任制，县、乡（镇）、村主要负责人负总责。所有隐患点的监测和防治任务均落实到具体单位和责任人，确保”任务到人、责任到人、经费到位”。</w:t>
      </w:r>
    </w:p>
    <w:p w14:paraId="7ED66977">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 强化监测与巡查 各相关部门将组织专人对隐患点进行常态化巡查，对威胁群众安全的区域设立警示标志。同时加强预报预警，提高突发地质灾害的应急处置能力。</w:t>
      </w:r>
    </w:p>
    <w:p w14:paraId="0298FEA2">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 严格值班与速报制度 汛期严格执行险情巡查、灾情速报及值班制度。如遇突发性地质灾害，将立即启动应急处理并按规定上报。</w:t>
      </w:r>
    </w:p>
    <w:p w14:paraId="426D3ED4">
      <w:pPr>
        <w:keepNext w:val="0"/>
        <w:keepLines w:val="0"/>
        <w:pageBreakBefore w:val="0"/>
        <w:widowControl/>
        <w:kinsoku/>
        <w:wordWrap/>
        <w:overflowPunct/>
        <w:topLinePunct w:val="0"/>
        <w:autoSpaceDE/>
        <w:autoSpaceDN/>
        <w:bidi w:val="0"/>
        <w:adjustRightInd/>
        <w:snapToGrid/>
        <w:spacing w:after="0"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县地质灾害防治24小时值班电话：</w:t>
      </w:r>
      <w:bookmarkStart w:id="6" w:name="_GoBack"/>
      <w:bookmarkEnd w:id="6"/>
      <w:r>
        <w:rPr>
          <w:rFonts w:hint="eastAsia" w:ascii="仿宋" w:hAnsi="仿宋" w:eastAsia="仿宋" w:cs="仿宋"/>
          <w:sz w:val="32"/>
          <w:szCs w:val="32"/>
        </w:rPr>
        <w:t>0455-4642625 - 0455-4529019</w:t>
      </w:r>
    </w:p>
    <w:bookmarkEnd w:id="0"/>
    <w:bookmarkEnd w:id="5"/>
    <w:p w14:paraId="74102AC6">
      <w:pPr>
        <w:keepNext w:val="0"/>
        <w:keepLines w:val="0"/>
        <w:pageBreakBefore w:val="0"/>
        <w:widowControl/>
        <w:kinsoku/>
        <w:wordWrap/>
        <w:overflowPunct/>
        <w:topLinePunct w:val="0"/>
        <w:autoSpaceDE/>
        <w:autoSpaceDN/>
        <w:bidi w:val="0"/>
        <w:adjustRightInd/>
        <w:snapToGrid/>
        <w:spacing w:after="0" w:line="480" w:lineRule="exact"/>
        <w:textAlignment w:val="auto"/>
        <w:rPr>
          <w:rFonts w:hint="eastAsia" w:ascii="仿宋" w:hAnsi="仿宋" w:eastAsia="仿宋" w:cs="仿宋"/>
          <w:sz w:val="32"/>
          <w:szCs w:val="32"/>
        </w:rPr>
      </w:pPr>
    </w:p>
    <w:sectPr>
      <w:footnotePr>
        <w:numRestart w:val="eachSect"/>
      </w:footnote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FFont-Family"/>
    <w:panose1 w:val="00000000000000000000"/>
    <w:charset w:val="00"/>
    <w:family w:val="swiss"/>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font>
  <w:font w:name="Aptos Display">
    <w:altName w:val="FFont-Family"/>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Consolas">
    <w:panose1 w:val="020B0609020204030204"/>
    <w:charset w:val="00"/>
    <w:family w:val="modern"/>
    <w:pitch w:val="default"/>
    <w:sig w:usb0="E00006FF" w:usb1="0000FCFF" w:usb2="00000001" w:usb3="00000000" w:csb0="6000019F" w:csb1="DFD70000"/>
  </w:font>
  <w:font w:name="FFont-Family">
    <w:panose1 w:val="02000509000000000000"/>
    <w:charset w:val="00"/>
    <w:family w:val="auto"/>
    <w:pitch w:val="default"/>
    <w:sig w:usb0="00000001"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numRestart w:val="eachSect"/>
    <w:footnote w:id="0"/>
    <w:footnote w:id="1"/>
  </w:footnotePr>
  <w:compat>
    <w:useFELayout/>
    <w:compatSetting w:name="compatibilityMode" w:uri="http://schemas.microsoft.com/office/word" w:val="12"/>
  </w:compat>
  <w:rsids>
    <w:rsidRoot w:val="00BE79B1"/>
    <w:rsid w:val="006D789E"/>
    <w:rsid w:val="008064B3"/>
    <w:rsid w:val="00BE79B1"/>
    <w:rsid w:val="00C230A5"/>
    <w:rsid w:val="00D7549E"/>
    <w:rsid w:val="55BD6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zh-CN" w:bidi="ar-SA"/>
    </w:rPr>
  </w:style>
  <w:style w:type="paragraph" w:styleId="2">
    <w:name w:val="heading 1"/>
    <w:basedOn w:val="1"/>
    <w:next w:val="3"/>
    <w:link w:val="31"/>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32"/>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33"/>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34"/>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5"/>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6"/>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37"/>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38"/>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39"/>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before="180" w:after="180"/>
    </w:pPr>
  </w:style>
  <w:style w:type="paragraph" w:styleId="12">
    <w:name w:val="caption"/>
    <w:basedOn w:val="1"/>
    <w:link w:val="21"/>
    <w:uiPriority w:val="0"/>
    <w:pPr>
      <w:spacing w:after="120"/>
    </w:pPr>
    <w:rPr>
      <w:i/>
    </w:rPr>
  </w:style>
  <w:style w:type="paragraph" w:styleId="13">
    <w:name w:val="Block Text"/>
    <w:basedOn w:val="3"/>
    <w:next w:val="3"/>
    <w:unhideWhenUsed/>
    <w:qFormat/>
    <w:uiPriority w:val="9"/>
    <w:pPr>
      <w:spacing w:before="100" w:after="100"/>
      <w:ind w:left="480" w:right="480"/>
    </w:pPr>
  </w:style>
  <w:style w:type="paragraph" w:styleId="14">
    <w:name w:val="Date"/>
    <w:basedOn w:val="15"/>
    <w:next w:val="3"/>
    <w:qFormat/>
    <w:uiPriority w:val="0"/>
    <w:pPr>
      <w:keepNext/>
      <w:keepLines/>
    </w:pPr>
    <w:rPr>
      <w:sz w:val="24"/>
      <w:szCs w:val="24"/>
    </w:rPr>
  </w:style>
  <w:style w:type="paragraph" w:styleId="15">
    <w:name w:val="Title"/>
    <w:basedOn w:val="1"/>
    <w:next w:val="3"/>
    <w:link w:val="25"/>
    <w:qFormat/>
    <w:uiPriority w:val="10"/>
    <w:pPr>
      <w:spacing w:after="80"/>
      <w:contextualSpacing/>
      <w:jc w:val="center"/>
    </w:pPr>
    <w:rPr>
      <w:rFonts w:asciiTheme="majorHAnsi" w:hAnsiTheme="majorHAnsi" w:eastAsiaTheme="majorEastAsia" w:cstheme="majorBidi"/>
      <w:sz w:val="56"/>
      <w:szCs w:val="56"/>
    </w:rPr>
  </w:style>
  <w:style w:type="paragraph" w:styleId="16">
    <w:name w:val="Subtitle"/>
    <w:basedOn w:val="15"/>
    <w:next w:val="3"/>
    <w:link w:val="26"/>
    <w:qFormat/>
    <w:uiPriority w:val="11"/>
    <w:rPr>
      <w:spacing w:val="15"/>
      <w:sz w:val="28"/>
      <w:szCs w:val="28"/>
    </w:rPr>
  </w:style>
  <w:style w:type="paragraph" w:styleId="17">
    <w:name w:val="footnote text"/>
    <w:basedOn w:val="1"/>
    <w:unhideWhenUsed/>
    <w:qFormat/>
    <w:uiPriority w:val="9"/>
  </w:style>
  <w:style w:type="character" w:styleId="20">
    <w:name w:val="Hyperlink"/>
    <w:basedOn w:val="21"/>
    <w:qFormat/>
    <w:uiPriority w:val="0"/>
    <w:rPr>
      <w:color w:val="156082" w:themeColor="accent1"/>
    </w:rPr>
  </w:style>
  <w:style w:type="character" w:customStyle="1" w:styleId="21">
    <w:name w:val="题注 字符"/>
    <w:basedOn w:val="19"/>
    <w:link w:val="12"/>
    <w:qFormat/>
    <w:uiPriority w:val="0"/>
  </w:style>
  <w:style w:type="character" w:styleId="22">
    <w:name w:val="footnote reference"/>
    <w:basedOn w:val="21"/>
    <w:qFormat/>
    <w:uiPriority w:val="0"/>
    <w:rPr>
      <w:vertAlign w:val="superscript"/>
    </w:rPr>
  </w:style>
  <w:style w:type="paragraph" w:customStyle="1" w:styleId="23">
    <w:name w:val="First Paragraph"/>
    <w:basedOn w:val="3"/>
    <w:next w:val="3"/>
    <w:qFormat/>
    <w:uiPriority w:val="0"/>
  </w:style>
  <w:style w:type="paragraph" w:customStyle="1" w:styleId="24">
    <w:name w:val="Compact"/>
    <w:basedOn w:val="3"/>
    <w:qFormat/>
    <w:uiPriority w:val="0"/>
    <w:pPr>
      <w:spacing w:before="36" w:after="36"/>
    </w:pPr>
  </w:style>
  <w:style w:type="character" w:customStyle="1" w:styleId="25">
    <w:name w:val="标题 字符"/>
    <w:basedOn w:val="19"/>
    <w:link w:val="15"/>
    <w:qFormat/>
    <w:uiPriority w:val="10"/>
    <w:rPr>
      <w:rFonts w:asciiTheme="majorHAnsi" w:hAnsiTheme="majorHAnsi" w:eastAsiaTheme="majorEastAsia" w:cstheme="majorBidi"/>
      <w:sz w:val="56"/>
      <w:szCs w:val="56"/>
    </w:rPr>
  </w:style>
  <w:style w:type="character" w:customStyle="1" w:styleId="26">
    <w:name w:val="副标题 字符"/>
    <w:basedOn w:val="19"/>
    <w:link w:val="16"/>
    <w:qFormat/>
    <w:uiPriority w:val="11"/>
    <w:rPr>
      <w:rFonts w:eastAsiaTheme="majorEastAsia" w:cstheme="majorBidi"/>
      <w:color w:val="585858" w:themeColor="text1" w:themeTint="A6"/>
      <w:spacing w:val="15"/>
      <w:sz w:val="28"/>
      <w:szCs w:val="28"/>
    </w:rPr>
  </w:style>
  <w:style w:type="paragraph" w:customStyle="1" w:styleId="27">
    <w:name w:val="Author"/>
    <w:basedOn w:val="15"/>
    <w:next w:val="3"/>
    <w:qFormat/>
    <w:uiPriority w:val="0"/>
    <w:pPr>
      <w:keepNext/>
      <w:keepLines/>
    </w:pPr>
    <w:rPr>
      <w:sz w:val="24"/>
      <w:szCs w:val="24"/>
    </w:rPr>
  </w:style>
  <w:style w:type="paragraph" w:customStyle="1" w:styleId="28">
    <w:name w:val="Abstract Title"/>
    <w:basedOn w:val="1"/>
    <w:next w:val="29"/>
    <w:qFormat/>
    <w:uiPriority w:val="0"/>
    <w:pPr>
      <w:keepNext/>
      <w:keepLines/>
      <w:spacing w:before="300" w:after="0"/>
      <w:jc w:val="center"/>
    </w:pPr>
    <w:rPr>
      <w:b/>
      <w:sz w:val="20"/>
      <w:szCs w:val="20"/>
    </w:rPr>
  </w:style>
  <w:style w:type="paragraph" w:customStyle="1" w:styleId="29">
    <w:name w:val="Abstract"/>
    <w:basedOn w:val="1"/>
    <w:next w:val="3"/>
    <w:qFormat/>
    <w:uiPriority w:val="0"/>
    <w:pPr>
      <w:keepNext/>
      <w:keepLines/>
      <w:spacing w:before="100" w:after="300"/>
    </w:pPr>
    <w:rPr>
      <w:sz w:val="20"/>
      <w:szCs w:val="20"/>
    </w:rPr>
  </w:style>
  <w:style w:type="paragraph" w:customStyle="1" w:styleId="30">
    <w:name w:val="Bibliography"/>
    <w:basedOn w:val="1"/>
    <w:qFormat/>
    <w:uiPriority w:val="0"/>
  </w:style>
  <w:style w:type="character" w:customStyle="1" w:styleId="31">
    <w:name w:val="标题 1 字符"/>
    <w:basedOn w:val="19"/>
    <w:link w:val="2"/>
    <w:qFormat/>
    <w:uiPriority w:val="9"/>
    <w:rPr>
      <w:rFonts w:asciiTheme="majorHAnsi" w:hAnsiTheme="majorHAnsi" w:eastAsiaTheme="majorEastAsia" w:cstheme="majorBidi"/>
      <w:color w:val="0F4761" w:themeColor="accent1" w:themeShade="BF"/>
      <w:sz w:val="40"/>
      <w:szCs w:val="40"/>
    </w:rPr>
  </w:style>
  <w:style w:type="character" w:customStyle="1" w:styleId="32">
    <w:name w:val="标题 2 字符"/>
    <w:basedOn w:val="19"/>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33">
    <w:name w:val="标题 3 字符"/>
    <w:basedOn w:val="19"/>
    <w:link w:val="5"/>
    <w:semiHidden/>
    <w:qFormat/>
    <w:uiPriority w:val="9"/>
    <w:rPr>
      <w:rFonts w:eastAsiaTheme="majorEastAsia" w:cstheme="majorBidi"/>
      <w:color w:val="0F4761" w:themeColor="accent1" w:themeShade="BF"/>
      <w:sz w:val="28"/>
      <w:szCs w:val="28"/>
    </w:rPr>
  </w:style>
  <w:style w:type="character" w:customStyle="1" w:styleId="34">
    <w:name w:val="标题 4 字符"/>
    <w:basedOn w:val="19"/>
    <w:link w:val="6"/>
    <w:semiHidden/>
    <w:qFormat/>
    <w:uiPriority w:val="9"/>
    <w:rPr>
      <w:rFonts w:eastAsiaTheme="majorEastAsia" w:cstheme="majorBidi"/>
      <w:i/>
      <w:iCs/>
      <w:color w:val="0F4761" w:themeColor="accent1" w:themeShade="BF"/>
    </w:rPr>
  </w:style>
  <w:style w:type="character" w:customStyle="1" w:styleId="35">
    <w:name w:val="标题 5 字符"/>
    <w:basedOn w:val="19"/>
    <w:link w:val="7"/>
    <w:semiHidden/>
    <w:qFormat/>
    <w:uiPriority w:val="9"/>
    <w:rPr>
      <w:rFonts w:eastAsiaTheme="majorEastAsia" w:cstheme="majorBidi"/>
      <w:color w:val="0F4761" w:themeColor="accent1" w:themeShade="BF"/>
    </w:rPr>
  </w:style>
  <w:style w:type="character" w:customStyle="1" w:styleId="36">
    <w:name w:val="标题 6 字符"/>
    <w:basedOn w:val="19"/>
    <w:link w:val="8"/>
    <w:semiHidden/>
    <w:qFormat/>
    <w:uiPriority w:val="9"/>
    <w:rPr>
      <w:rFonts w:eastAsiaTheme="majorEastAsia" w:cstheme="majorBidi"/>
      <w:i/>
      <w:iCs/>
      <w:color w:val="585858" w:themeColor="text1" w:themeTint="A6"/>
    </w:rPr>
  </w:style>
  <w:style w:type="character" w:customStyle="1" w:styleId="37">
    <w:name w:val="标题 7 字符"/>
    <w:basedOn w:val="19"/>
    <w:link w:val="9"/>
    <w:semiHidden/>
    <w:qFormat/>
    <w:uiPriority w:val="9"/>
    <w:rPr>
      <w:rFonts w:eastAsiaTheme="majorEastAsia" w:cstheme="majorBidi"/>
      <w:color w:val="585858" w:themeColor="text1" w:themeTint="A6"/>
    </w:rPr>
  </w:style>
  <w:style w:type="character" w:customStyle="1" w:styleId="38">
    <w:name w:val="标题 8 字符"/>
    <w:basedOn w:val="19"/>
    <w:link w:val="10"/>
    <w:semiHidden/>
    <w:qFormat/>
    <w:uiPriority w:val="9"/>
    <w:rPr>
      <w:rFonts w:eastAsiaTheme="majorEastAsia" w:cstheme="majorBidi"/>
      <w:i/>
      <w:iCs/>
      <w:color w:val="262626" w:themeColor="text1" w:themeTint="D8"/>
    </w:rPr>
  </w:style>
  <w:style w:type="character" w:customStyle="1" w:styleId="39">
    <w:name w:val="标题 9 字符"/>
    <w:basedOn w:val="19"/>
    <w:link w:val="11"/>
    <w:semiHidden/>
    <w:qFormat/>
    <w:uiPriority w:val="9"/>
    <w:rPr>
      <w:rFonts w:eastAsiaTheme="majorEastAsia" w:cstheme="majorBidi"/>
      <w:color w:val="262626" w:themeColor="text1" w:themeTint="D8"/>
    </w:rPr>
  </w:style>
  <w:style w:type="paragraph" w:customStyle="1" w:styleId="40">
    <w:name w:val="Footnote Block Text"/>
    <w:basedOn w:val="17"/>
    <w:next w:val="17"/>
    <w:unhideWhenUsed/>
    <w:qFormat/>
    <w:uiPriority w:val="9"/>
    <w:pPr>
      <w:spacing w:before="100" w:after="100"/>
      <w:ind w:left="480" w:right="480"/>
    </w:pPr>
  </w:style>
  <w:style w:type="table" w:customStyle="1" w:styleId="41">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2">
    <w:name w:val="Definition Term"/>
    <w:basedOn w:val="1"/>
    <w:next w:val="43"/>
    <w:qFormat/>
    <w:uiPriority w:val="0"/>
    <w:pPr>
      <w:keepNext/>
      <w:keepLines/>
      <w:spacing w:after="0"/>
    </w:pPr>
    <w:rPr>
      <w:b/>
    </w:rPr>
  </w:style>
  <w:style w:type="paragraph" w:customStyle="1" w:styleId="43">
    <w:name w:val="Definition"/>
    <w:basedOn w:val="1"/>
    <w:qFormat/>
    <w:uiPriority w:val="0"/>
  </w:style>
  <w:style w:type="paragraph" w:customStyle="1" w:styleId="44">
    <w:name w:val="Table Caption"/>
    <w:basedOn w:val="12"/>
    <w:uiPriority w:val="0"/>
    <w:pPr>
      <w:keepNext/>
    </w:pPr>
  </w:style>
  <w:style w:type="paragraph" w:customStyle="1" w:styleId="45">
    <w:name w:val="Image Caption"/>
    <w:basedOn w:val="12"/>
    <w:qFormat/>
    <w:uiPriority w:val="0"/>
  </w:style>
  <w:style w:type="paragraph" w:customStyle="1" w:styleId="46">
    <w:name w:val="Figure"/>
    <w:basedOn w:val="1"/>
    <w:uiPriority w:val="0"/>
  </w:style>
  <w:style w:type="paragraph" w:customStyle="1" w:styleId="47">
    <w:name w:val="Captioned Figure"/>
    <w:basedOn w:val="46"/>
    <w:qFormat/>
    <w:uiPriority w:val="0"/>
    <w:pPr>
      <w:keepNext/>
    </w:pPr>
  </w:style>
  <w:style w:type="character" w:customStyle="1" w:styleId="48">
    <w:name w:val="Verbatim Char"/>
    <w:basedOn w:val="21"/>
    <w:link w:val="49"/>
    <w:qFormat/>
    <w:uiPriority w:val="0"/>
    <w:rPr>
      <w:rFonts w:ascii="Consolas" w:hAnsi="Consolas"/>
      <w:sz w:val="22"/>
    </w:rPr>
  </w:style>
  <w:style w:type="paragraph" w:customStyle="1" w:styleId="49">
    <w:name w:val="Source Code"/>
    <w:basedOn w:val="1"/>
    <w:link w:val="48"/>
    <w:qFormat/>
    <w:uiPriority w:val="0"/>
    <w:pPr>
      <w:wordWrap w:val="0"/>
    </w:pPr>
  </w:style>
  <w:style w:type="character" w:customStyle="1" w:styleId="50">
    <w:name w:val="Section Number"/>
    <w:basedOn w:val="21"/>
    <w:qFormat/>
    <w:uiPriority w:val="0"/>
  </w:style>
  <w:style w:type="paragraph" w:customStyle="1" w:styleId="51">
    <w:name w:val="TOC Heading"/>
    <w:basedOn w:val="2"/>
    <w:next w:val="3"/>
    <w:unhideWhenUsed/>
    <w:qFormat/>
    <w:uiPriority w:val="39"/>
    <w:pPr>
      <w:spacing w:before="240" w:line="259" w:lineRule="auto"/>
      <w:outlineLvl w:val="9"/>
    </w:pPr>
  </w:style>
  <w:style w:type="character" w:customStyle="1" w:styleId="52">
    <w:name w:val="KeywordTok"/>
    <w:basedOn w:val="48"/>
    <w:qFormat/>
    <w:uiPriority w:val="0"/>
    <w:rPr>
      <w:rFonts w:ascii="Consolas" w:hAnsi="Consolas"/>
      <w:b/>
      <w:color w:val="007020"/>
      <w:sz w:val="22"/>
    </w:rPr>
  </w:style>
  <w:style w:type="character" w:customStyle="1" w:styleId="53">
    <w:name w:val="DataTypeTok"/>
    <w:basedOn w:val="48"/>
    <w:uiPriority w:val="0"/>
    <w:rPr>
      <w:rFonts w:ascii="Consolas" w:hAnsi="Consolas"/>
      <w:color w:val="902000"/>
      <w:sz w:val="22"/>
    </w:rPr>
  </w:style>
  <w:style w:type="character" w:customStyle="1" w:styleId="54">
    <w:name w:val="DecValTok"/>
    <w:basedOn w:val="48"/>
    <w:uiPriority w:val="0"/>
    <w:rPr>
      <w:rFonts w:ascii="Consolas" w:hAnsi="Consolas"/>
      <w:color w:val="40A070"/>
      <w:sz w:val="22"/>
    </w:rPr>
  </w:style>
  <w:style w:type="character" w:customStyle="1" w:styleId="55">
    <w:name w:val="BaseNTok"/>
    <w:basedOn w:val="48"/>
    <w:uiPriority w:val="0"/>
    <w:rPr>
      <w:rFonts w:ascii="Consolas" w:hAnsi="Consolas"/>
      <w:color w:val="40A070"/>
      <w:sz w:val="22"/>
    </w:rPr>
  </w:style>
  <w:style w:type="character" w:customStyle="1" w:styleId="56">
    <w:name w:val="FloatTok"/>
    <w:basedOn w:val="48"/>
    <w:qFormat/>
    <w:uiPriority w:val="0"/>
    <w:rPr>
      <w:rFonts w:ascii="Consolas" w:hAnsi="Consolas"/>
      <w:color w:val="40A070"/>
      <w:sz w:val="22"/>
    </w:rPr>
  </w:style>
  <w:style w:type="character" w:customStyle="1" w:styleId="57">
    <w:name w:val="ConstantTok"/>
    <w:basedOn w:val="48"/>
    <w:uiPriority w:val="0"/>
    <w:rPr>
      <w:rFonts w:ascii="Consolas" w:hAnsi="Consolas"/>
      <w:color w:val="880000"/>
      <w:sz w:val="22"/>
    </w:rPr>
  </w:style>
  <w:style w:type="character" w:customStyle="1" w:styleId="58">
    <w:name w:val="CharTok"/>
    <w:basedOn w:val="48"/>
    <w:uiPriority w:val="0"/>
    <w:rPr>
      <w:rFonts w:ascii="Consolas" w:hAnsi="Consolas"/>
      <w:color w:val="4070A0"/>
      <w:sz w:val="22"/>
    </w:rPr>
  </w:style>
  <w:style w:type="character" w:customStyle="1" w:styleId="59">
    <w:name w:val="SpecialCharTok"/>
    <w:basedOn w:val="48"/>
    <w:uiPriority w:val="0"/>
    <w:rPr>
      <w:rFonts w:ascii="Consolas" w:hAnsi="Consolas"/>
      <w:color w:val="4070A0"/>
      <w:sz w:val="22"/>
    </w:rPr>
  </w:style>
  <w:style w:type="character" w:customStyle="1" w:styleId="60">
    <w:name w:val="StringTok"/>
    <w:basedOn w:val="48"/>
    <w:uiPriority w:val="0"/>
    <w:rPr>
      <w:rFonts w:ascii="Consolas" w:hAnsi="Consolas"/>
      <w:color w:val="4070A0"/>
      <w:sz w:val="22"/>
    </w:rPr>
  </w:style>
  <w:style w:type="character" w:customStyle="1" w:styleId="61">
    <w:name w:val="VerbatimStringTok"/>
    <w:basedOn w:val="48"/>
    <w:uiPriority w:val="0"/>
    <w:rPr>
      <w:rFonts w:ascii="Consolas" w:hAnsi="Consolas"/>
      <w:color w:val="4070A0"/>
      <w:sz w:val="22"/>
    </w:rPr>
  </w:style>
  <w:style w:type="character" w:customStyle="1" w:styleId="62">
    <w:name w:val="SpecialStringTok"/>
    <w:basedOn w:val="48"/>
    <w:qFormat/>
    <w:uiPriority w:val="0"/>
    <w:rPr>
      <w:rFonts w:ascii="Consolas" w:hAnsi="Consolas"/>
      <w:color w:val="BB6688"/>
      <w:sz w:val="22"/>
    </w:rPr>
  </w:style>
  <w:style w:type="character" w:customStyle="1" w:styleId="63">
    <w:name w:val="ImportTok"/>
    <w:basedOn w:val="48"/>
    <w:uiPriority w:val="0"/>
    <w:rPr>
      <w:rFonts w:ascii="Consolas" w:hAnsi="Consolas"/>
      <w:b/>
      <w:color w:val="008000"/>
      <w:sz w:val="22"/>
    </w:rPr>
  </w:style>
  <w:style w:type="character" w:customStyle="1" w:styleId="64">
    <w:name w:val="CommentTok"/>
    <w:basedOn w:val="48"/>
    <w:uiPriority w:val="0"/>
    <w:rPr>
      <w:rFonts w:ascii="Consolas" w:hAnsi="Consolas"/>
      <w:i/>
      <w:color w:val="60A0B0"/>
      <w:sz w:val="22"/>
    </w:rPr>
  </w:style>
  <w:style w:type="character" w:customStyle="1" w:styleId="65">
    <w:name w:val="DocumentationTok"/>
    <w:basedOn w:val="48"/>
    <w:uiPriority w:val="0"/>
    <w:rPr>
      <w:rFonts w:ascii="Consolas" w:hAnsi="Consolas"/>
      <w:i/>
      <w:color w:val="BA2121"/>
      <w:sz w:val="22"/>
    </w:rPr>
  </w:style>
  <w:style w:type="character" w:customStyle="1" w:styleId="66">
    <w:name w:val="AnnotationTok"/>
    <w:basedOn w:val="48"/>
    <w:uiPriority w:val="0"/>
    <w:rPr>
      <w:rFonts w:ascii="Consolas" w:hAnsi="Consolas"/>
      <w:b/>
      <w:i/>
      <w:color w:val="60A0B0"/>
      <w:sz w:val="22"/>
    </w:rPr>
  </w:style>
  <w:style w:type="character" w:customStyle="1" w:styleId="67">
    <w:name w:val="CommentVarTok"/>
    <w:basedOn w:val="48"/>
    <w:uiPriority w:val="0"/>
    <w:rPr>
      <w:rFonts w:ascii="Consolas" w:hAnsi="Consolas"/>
      <w:b/>
      <w:i/>
      <w:color w:val="60A0B0"/>
      <w:sz w:val="22"/>
    </w:rPr>
  </w:style>
  <w:style w:type="character" w:customStyle="1" w:styleId="68">
    <w:name w:val="OtherTok"/>
    <w:basedOn w:val="48"/>
    <w:uiPriority w:val="0"/>
    <w:rPr>
      <w:rFonts w:ascii="Consolas" w:hAnsi="Consolas"/>
      <w:color w:val="007020"/>
      <w:sz w:val="22"/>
    </w:rPr>
  </w:style>
  <w:style w:type="character" w:customStyle="1" w:styleId="69">
    <w:name w:val="FunctionTok"/>
    <w:basedOn w:val="48"/>
    <w:uiPriority w:val="0"/>
    <w:rPr>
      <w:rFonts w:ascii="Consolas" w:hAnsi="Consolas"/>
      <w:color w:val="06287E"/>
      <w:sz w:val="22"/>
    </w:rPr>
  </w:style>
  <w:style w:type="character" w:customStyle="1" w:styleId="70">
    <w:name w:val="VariableTok"/>
    <w:basedOn w:val="48"/>
    <w:uiPriority w:val="0"/>
    <w:rPr>
      <w:rFonts w:ascii="Consolas" w:hAnsi="Consolas"/>
      <w:color w:val="19177C"/>
      <w:sz w:val="22"/>
    </w:rPr>
  </w:style>
  <w:style w:type="character" w:customStyle="1" w:styleId="71">
    <w:name w:val="ControlFlowTok"/>
    <w:basedOn w:val="48"/>
    <w:uiPriority w:val="0"/>
    <w:rPr>
      <w:rFonts w:ascii="Consolas" w:hAnsi="Consolas"/>
      <w:b/>
      <w:color w:val="007020"/>
      <w:sz w:val="22"/>
    </w:rPr>
  </w:style>
  <w:style w:type="character" w:customStyle="1" w:styleId="72">
    <w:name w:val="OperatorTok"/>
    <w:basedOn w:val="48"/>
    <w:uiPriority w:val="0"/>
    <w:rPr>
      <w:rFonts w:ascii="Consolas" w:hAnsi="Consolas"/>
      <w:color w:val="666666"/>
      <w:sz w:val="22"/>
    </w:rPr>
  </w:style>
  <w:style w:type="character" w:customStyle="1" w:styleId="73">
    <w:name w:val="BuiltInTok"/>
    <w:basedOn w:val="48"/>
    <w:uiPriority w:val="0"/>
    <w:rPr>
      <w:rFonts w:ascii="Consolas" w:hAnsi="Consolas"/>
      <w:color w:val="008000"/>
      <w:sz w:val="22"/>
    </w:rPr>
  </w:style>
  <w:style w:type="character" w:customStyle="1" w:styleId="74">
    <w:name w:val="ExtensionTok"/>
    <w:basedOn w:val="48"/>
    <w:uiPriority w:val="0"/>
    <w:rPr>
      <w:rFonts w:ascii="Consolas" w:hAnsi="Consolas"/>
      <w:sz w:val="22"/>
    </w:rPr>
  </w:style>
  <w:style w:type="character" w:customStyle="1" w:styleId="75">
    <w:name w:val="PreprocessorTok"/>
    <w:basedOn w:val="48"/>
    <w:uiPriority w:val="0"/>
    <w:rPr>
      <w:rFonts w:ascii="Consolas" w:hAnsi="Consolas"/>
      <w:color w:val="BC7A00"/>
      <w:sz w:val="22"/>
    </w:rPr>
  </w:style>
  <w:style w:type="character" w:customStyle="1" w:styleId="76">
    <w:name w:val="AttributeTok"/>
    <w:basedOn w:val="48"/>
    <w:uiPriority w:val="0"/>
    <w:rPr>
      <w:rFonts w:ascii="Consolas" w:hAnsi="Consolas"/>
      <w:color w:val="7D9029"/>
      <w:sz w:val="22"/>
    </w:rPr>
  </w:style>
  <w:style w:type="character" w:customStyle="1" w:styleId="77">
    <w:name w:val="RegionMarkerTok"/>
    <w:basedOn w:val="48"/>
    <w:uiPriority w:val="0"/>
    <w:rPr>
      <w:rFonts w:ascii="Consolas" w:hAnsi="Consolas"/>
      <w:sz w:val="22"/>
    </w:rPr>
  </w:style>
  <w:style w:type="character" w:customStyle="1" w:styleId="78">
    <w:name w:val="InformationTok"/>
    <w:basedOn w:val="48"/>
    <w:uiPriority w:val="0"/>
    <w:rPr>
      <w:rFonts w:ascii="Consolas" w:hAnsi="Consolas"/>
      <w:b/>
      <w:i/>
      <w:color w:val="60A0B0"/>
      <w:sz w:val="22"/>
    </w:rPr>
  </w:style>
  <w:style w:type="character" w:customStyle="1" w:styleId="79">
    <w:name w:val="WarningTok"/>
    <w:basedOn w:val="48"/>
    <w:uiPriority w:val="0"/>
    <w:rPr>
      <w:rFonts w:ascii="Consolas" w:hAnsi="Consolas"/>
      <w:b/>
      <w:i/>
      <w:color w:val="60A0B0"/>
      <w:sz w:val="22"/>
    </w:rPr>
  </w:style>
  <w:style w:type="character" w:customStyle="1" w:styleId="80">
    <w:name w:val="AlertTok"/>
    <w:basedOn w:val="48"/>
    <w:uiPriority w:val="0"/>
    <w:rPr>
      <w:rFonts w:ascii="Consolas" w:hAnsi="Consolas"/>
      <w:b/>
      <w:color w:val="FF0000"/>
      <w:sz w:val="22"/>
    </w:rPr>
  </w:style>
  <w:style w:type="character" w:customStyle="1" w:styleId="81">
    <w:name w:val="ErrorTok"/>
    <w:basedOn w:val="48"/>
    <w:uiPriority w:val="0"/>
    <w:rPr>
      <w:rFonts w:ascii="Consolas" w:hAnsi="Consolas"/>
      <w:b/>
      <w:color w:val="FF0000"/>
      <w:sz w:val="22"/>
    </w:rPr>
  </w:style>
  <w:style w:type="character" w:customStyle="1" w:styleId="82">
    <w:name w:val="NormalTok"/>
    <w:basedOn w:val="48"/>
    <w:uiPriority w:val="0"/>
    <w:rPr>
      <w:rFonts w:ascii="Consolas" w:hAnsi="Consolas"/>
      <w:sz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833</Words>
  <Characters>914</Characters>
  <Lines>24</Lines>
  <Paragraphs>17</Paragraphs>
  <TotalTime>26</TotalTime>
  <ScaleCrop>false</ScaleCrop>
  <LinksUpToDate>false</LinksUpToDate>
  <CharactersWithSpaces>930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2026-08-21T07:14:00Z</dcterms:created>
  <dc:creator>赵欣</dc:creator>
  <cp:lastModifiedBy>赵欣</cp:lastModifiedBy>
  <dcterms:modified xsi:type="dcterms:W3CDTF">2026-08-24T01:53:30Z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eyJoZGlkIjoiMWQzZDFjMzI2M2M1MzUyOTA3NDJjZGQ4MzlmZTAwNWYiLCJ1c2VySWQiOiI2MTM3MDA4NjkifQ==</vt:lpwstr>
  </property>
  <property fmtid="{D5CDD505-2E9C-101B-9397-08002B2CF9AE}" pid="3" name="KSOProductBuildVer">
    <vt:lpwstr>2052-12.1.0.25225</vt:lpwstr>
  </property>
  <property fmtid="{D5CDD505-2E9C-101B-9397-08002B2CF9AE}" pid="4" name="ICV">
    <vt:lpwstr>C281FD1544964B35B00BFA95C971852A_12</vt:lpwstr>
  </property>
</Properties>
</file>